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4E" w:rsidRPr="004736CA" w:rsidRDefault="00EC034E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C532A6">
        <w:rPr>
          <w:rFonts w:ascii="Verdana" w:hAnsi="Verdana"/>
          <w:sz w:val="32"/>
          <w:szCs w:val="32"/>
        </w:rPr>
        <w:t xml:space="preserve"> sentralstyremøte 02</w:t>
      </w:r>
      <w:r w:rsidRPr="004736CA">
        <w:rPr>
          <w:rFonts w:ascii="Verdana" w:hAnsi="Verdana"/>
          <w:sz w:val="32"/>
          <w:szCs w:val="32"/>
        </w:rPr>
        <w:t>/19</w:t>
      </w:r>
    </w:p>
    <w:p w:rsidR="00EC034E" w:rsidRPr="004736CA" w:rsidRDefault="00EC034E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EC034E" w:rsidRPr="004736CA" w:rsidRDefault="00EC034E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4736CA">
        <w:rPr>
          <w:rFonts w:ascii="Verdana" w:hAnsi="Verdana"/>
          <w:sz w:val="32"/>
          <w:szCs w:val="32"/>
        </w:rPr>
        <w:t>Norges Blindeforbunds Ungdom</w:t>
      </w:r>
    </w:p>
    <w:p w:rsidR="00EC034E" w:rsidRDefault="001E75CA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april</w:t>
      </w:r>
      <w:r w:rsidR="00C532A6">
        <w:rPr>
          <w:rFonts w:ascii="Verdana" w:hAnsi="Verdana"/>
          <w:sz w:val="32"/>
          <w:szCs w:val="32"/>
        </w:rPr>
        <w:t xml:space="preserve"> klokken 20:00-21:00</w:t>
      </w:r>
    </w:p>
    <w:p w:rsidR="00C532A6" w:rsidRPr="004736CA" w:rsidRDefault="00A45823" w:rsidP="007536A8">
      <w:pPr>
        <w:pStyle w:val="Ingenmellomrom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sz w:val="32"/>
          <w:szCs w:val="32"/>
        </w:rPr>
        <w:t>Møtet ble avholdt over S</w:t>
      </w:r>
      <w:r w:rsidR="00C532A6">
        <w:rPr>
          <w:rFonts w:ascii="Verdana" w:hAnsi="Verdana"/>
          <w:sz w:val="32"/>
          <w:szCs w:val="32"/>
        </w:rPr>
        <w:t>kype</w:t>
      </w:r>
    </w:p>
    <w:p w:rsidR="00EC034E" w:rsidRDefault="00EC034E" w:rsidP="007536A8">
      <w:pPr>
        <w:pStyle w:val="Rentekst"/>
        <w:rPr>
          <w:rFonts w:ascii="Verdana" w:hAnsi="Verdana"/>
          <w:sz w:val="28"/>
          <w:szCs w:val="28"/>
        </w:rPr>
      </w:pPr>
    </w:p>
    <w:p w:rsidR="00EC034E" w:rsidRDefault="00EC034E" w:rsidP="007536A8">
      <w:pPr>
        <w:pStyle w:val="Rentekst"/>
        <w:rPr>
          <w:rFonts w:ascii="Verdana" w:hAnsi="Verdana"/>
          <w:sz w:val="28"/>
          <w:szCs w:val="28"/>
        </w:rPr>
      </w:pPr>
    </w:p>
    <w:p w:rsidR="00EC034E" w:rsidRDefault="00EC034E" w:rsidP="007536A8">
      <w:pPr>
        <w:pStyle w:val="Rentek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Tilstede:</w:t>
      </w:r>
    </w:p>
    <w:p w:rsidR="00EC034E" w:rsidRDefault="00EC034E" w:rsidP="007536A8">
      <w:pPr>
        <w:pStyle w:val="Rentek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Kristoffer Lium (leder), Helene Romset (nestleder), </w:t>
      </w:r>
      <w:r w:rsidR="00C532A6">
        <w:rPr>
          <w:rFonts w:ascii="Verdana" w:hAnsi="Verdana"/>
          <w:sz w:val="28"/>
          <w:szCs w:val="28"/>
        </w:rPr>
        <w:t xml:space="preserve">Henning Knudsen, Frida Natland </w:t>
      </w:r>
      <w:r>
        <w:rPr>
          <w:rFonts w:ascii="Verdana" w:hAnsi="Verdana"/>
          <w:sz w:val="28"/>
          <w:szCs w:val="28"/>
        </w:rPr>
        <w:t>og Viktoria Røksland.</w:t>
      </w:r>
    </w:p>
    <w:p w:rsidR="00EC034E" w:rsidRDefault="00EC034E" w:rsidP="007536A8">
      <w:pPr>
        <w:pStyle w:val="Rentekst"/>
        <w:rPr>
          <w:rFonts w:ascii="Verdana" w:hAnsi="Verdana"/>
          <w:sz w:val="28"/>
          <w:szCs w:val="28"/>
        </w:rPr>
      </w:pPr>
    </w:p>
    <w:p w:rsidR="00EC034E" w:rsidRDefault="007D6CE5" w:rsidP="007536A8">
      <w:pPr>
        <w:pStyle w:val="Rentek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Fra administrasjonen deltok </w:t>
      </w:r>
      <w:r w:rsidR="00EC034E">
        <w:rPr>
          <w:rFonts w:ascii="Verdana" w:hAnsi="Verdana"/>
          <w:sz w:val="28"/>
          <w:szCs w:val="28"/>
        </w:rPr>
        <w:t>Trine-Lise Østlund Blime.</w:t>
      </w:r>
    </w:p>
    <w:p w:rsidR="00EC034E" w:rsidRPr="0093034C" w:rsidRDefault="00EC034E" w:rsidP="007536A8">
      <w:pPr>
        <w:pStyle w:val="Rentekst"/>
        <w:rPr>
          <w:rFonts w:ascii="Verdana" w:hAnsi="Verdana"/>
          <w:sz w:val="28"/>
          <w:szCs w:val="28"/>
        </w:rPr>
      </w:pPr>
    </w:p>
    <w:p w:rsidR="007D6CE5" w:rsidRPr="007D6CE5" w:rsidRDefault="007D6CE5">
      <w:pPr>
        <w:pStyle w:val="Overskriftforinnholdsfortegnelse"/>
        <w:rPr>
          <w:rFonts w:ascii="Verdana" w:hAnsi="Verdana"/>
          <w:b/>
          <w:color w:val="auto"/>
          <w:u w:val="single"/>
        </w:rPr>
      </w:pPr>
      <w:bookmarkStart w:id="0" w:name="_Toc508119660"/>
      <w:r w:rsidRPr="007D6CE5">
        <w:rPr>
          <w:rFonts w:ascii="Verdana" w:hAnsi="Verdana"/>
          <w:b/>
          <w:color w:val="auto"/>
          <w:u w:val="single"/>
        </w:rPr>
        <w:t>Innhold</w:t>
      </w:r>
    </w:p>
    <w:p w:rsidR="00DA71BF" w:rsidRPr="00C532A6" w:rsidRDefault="007D6CE5">
      <w:pPr>
        <w:pStyle w:val="INNH1"/>
        <w:tabs>
          <w:tab w:val="right" w:leader="dot" w:pos="9060"/>
        </w:tabs>
        <w:rPr>
          <w:rFonts w:ascii="Verdana" w:eastAsiaTheme="minorEastAsia" w:hAnsi="Verdana" w:cstheme="minorBidi"/>
          <w:noProof/>
          <w:sz w:val="28"/>
          <w:szCs w:val="28"/>
        </w:rPr>
      </w:pPr>
      <w:r w:rsidRPr="00C532A6">
        <w:rPr>
          <w:rFonts w:ascii="Verdana" w:hAnsi="Verdana"/>
          <w:b/>
          <w:bCs/>
          <w:sz w:val="28"/>
          <w:szCs w:val="28"/>
        </w:rPr>
        <w:fldChar w:fldCharType="begin"/>
      </w:r>
      <w:r w:rsidRPr="00C532A6">
        <w:rPr>
          <w:rFonts w:ascii="Verdana" w:hAnsi="Verdana"/>
          <w:b/>
          <w:bCs/>
          <w:sz w:val="28"/>
          <w:szCs w:val="28"/>
        </w:rPr>
        <w:instrText xml:space="preserve"> TOC \o "1-3" \h \z \u </w:instrText>
      </w:r>
      <w:r w:rsidRPr="00C532A6">
        <w:rPr>
          <w:rFonts w:ascii="Verdana" w:hAnsi="Verdana"/>
          <w:b/>
          <w:bCs/>
          <w:sz w:val="28"/>
          <w:szCs w:val="28"/>
        </w:rPr>
        <w:fldChar w:fldCharType="separate"/>
      </w:r>
      <w:hyperlink w:anchor="_Toc7422425" w:history="1">
        <w:r w:rsidR="00DA71BF" w:rsidRPr="00C532A6">
          <w:rPr>
            <w:rStyle w:val="Hyperkobling"/>
            <w:rFonts w:ascii="Verdana" w:hAnsi="Verdana"/>
            <w:b/>
            <w:noProof/>
            <w:sz w:val="28"/>
            <w:szCs w:val="28"/>
          </w:rPr>
          <w:t>SAK 028/18 Godkjenning av regnskap 2018</w:t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tab/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instrText xml:space="preserve"> PAGEREF _Toc7422425 \h </w:instrText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t>1</w:t>
        </w:r>
        <w:r w:rsidR="00DA71BF" w:rsidRPr="00C532A6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7D6CE5" w:rsidRDefault="007D6CE5">
      <w:r w:rsidRPr="00C532A6">
        <w:rPr>
          <w:rFonts w:ascii="Verdana" w:hAnsi="Verdana"/>
          <w:b/>
          <w:bCs/>
          <w:sz w:val="28"/>
          <w:szCs w:val="28"/>
        </w:rPr>
        <w:fldChar w:fldCharType="end"/>
      </w:r>
    </w:p>
    <w:p w:rsidR="00EC034E" w:rsidRPr="004736CA" w:rsidRDefault="00EC034E">
      <w:pPr>
        <w:rPr>
          <w:rFonts w:ascii="Verdana" w:hAnsi="Verdana"/>
          <w:sz w:val="32"/>
          <w:szCs w:val="32"/>
        </w:rPr>
      </w:pPr>
    </w:p>
    <w:p w:rsidR="00EC034E" w:rsidRPr="00371C09" w:rsidRDefault="00EC034E" w:rsidP="00371C09">
      <w:pPr>
        <w:pStyle w:val="Overskrift1"/>
        <w:rPr>
          <w:rFonts w:ascii="Verdana" w:hAnsi="Verdana"/>
          <w:b/>
          <w:color w:val="auto"/>
        </w:rPr>
      </w:pPr>
      <w:bookmarkStart w:id="1" w:name="_Toc508119687"/>
      <w:bookmarkStart w:id="2" w:name="_Toc3197762"/>
      <w:bookmarkStart w:id="3" w:name="_Toc7422425"/>
      <w:bookmarkEnd w:id="0"/>
      <w:r>
        <w:rPr>
          <w:rFonts w:ascii="Verdana" w:hAnsi="Verdana"/>
          <w:b/>
          <w:color w:val="auto"/>
        </w:rPr>
        <w:t>SAK 02</w:t>
      </w:r>
      <w:r w:rsidR="00DA71BF">
        <w:rPr>
          <w:rFonts w:ascii="Verdana" w:hAnsi="Verdana"/>
          <w:b/>
          <w:color w:val="auto"/>
        </w:rPr>
        <w:t>8</w:t>
      </w:r>
      <w:r w:rsidRPr="00371C09">
        <w:rPr>
          <w:rFonts w:ascii="Verdana" w:hAnsi="Verdana"/>
          <w:b/>
          <w:color w:val="auto"/>
        </w:rPr>
        <w:t>/18</w:t>
      </w:r>
      <w:bookmarkEnd w:id="1"/>
      <w:bookmarkEnd w:id="2"/>
      <w:r w:rsidR="00DA71BF">
        <w:rPr>
          <w:rFonts w:ascii="Verdana" w:hAnsi="Verdana"/>
          <w:b/>
          <w:color w:val="auto"/>
        </w:rPr>
        <w:t xml:space="preserve"> Godkjenning av regnskap 2018</w:t>
      </w:r>
      <w:bookmarkEnd w:id="3"/>
    </w:p>
    <w:p w:rsidR="00EC034E" w:rsidRPr="007D6CE5" w:rsidRDefault="00EC034E">
      <w:pPr>
        <w:rPr>
          <w:rFonts w:ascii="Verdana" w:hAnsi="Verdana"/>
          <w:sz w:val="28"/>
          <w:szCs w:val="28"/>
        </w:rPr>
      </w:pPr>
    </w:p>
    <w:p w:rsidR="00917159" w:rsidRPr="007D6CE5" w:rsidRDefault="00696B93" w:rsidP="009171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Revisor har gått igjennom </w:t>
      </w:r>
      <w:r w:rsidR="00A45823">
        <w:rPr>
          <w:rFonts w:ascii="Verdana" w:hAnsi="Verdana"/>
          <w:sz w:val="28"/>
          <w:szCs w:val="28"/>
        </w:rPr>
        <w:t>regnskapet</w:t>
      </w:r>
      <w:r>
        <w:rPr>
          <w:rFonts w:ascii="Verdana" w:hAnsi="Verdana"/>
          <w:sz w:val="28"/>
          <w:szCs w:val="28"/>
        </w:rPr>
        <w:t xml:space="preserve"> og det</w:t>
      </w:r>
      <w:r w:rsidR="00A45823">
        <w:rPr>
          <w:rFonts w:ascii="Verdana" w:hAnsi="Verdana"/>
          <w:sz w:val="28"/>
          <w:szCs w:val="28"/>
        </w:rPr>
        <w:t xml:space="preserve"> ble lagt fram på møtet. Helene gikk igjennom hver post under alle prosjekt</w:t>
      </w:r>
      <w:r w:rsidR="00917159">
        <w:rPr>
          <w:rFonts w:ascii="Verdana" w:hAnsi="Verdana"/>
          <w:sz w:val="28"/>
          <w:szCs w:val="28"/>
        </w:rPr>
        <w:t xml:space="preserve"> hver for seg</w:t>
      </w:r>
      <w:r w:rsidR="00A45823">
        <w:rPr>
          <w:rFonts w:ascii="Verdana" w:hAnsi="Verdana"/>
          <w:sz w:val="28"/>
          <w:szCs w:val="28"/>
        </w:rPr>
        <w:t>. Trine-Lise svarte på de spørsmål sentralstyret hadde</w:t>
      </w:r>
      <w:r w:rsidR="00917159">
        <w:rPr>
          <w:rFonts w:ascii="Verdana" w:hAnsi="Verdana"/>
          <w:sz w:val="28"/>
          <w:szCs w:val="28"/>
        </w:rPr>
        <w:t xml:space="preserve"> i forbindelse med tallene i regnskapet</w:t>
      </w:r>
      <w:r w:rsidR="00A45823">
        <w:rPr>
          <w:rFonts w:ascii="Verdana" w:hAnsi="Verdana"/>
          <w:sz w:val="28"/>
          <w:szCs w:val="28"/>
        </w:rPr>
        <w:t xml:space="preserve">. </w:t>
      </w:r>
    </w:p>
    <w:p w:rsidR="00917159" w:rsidRPr="007D6CE5" w:rsidRDefault="00EC034E" w:rsidP="00917159">
      <w:pPr>
        <w:rPr>
          <w:rFonts w:ascii="Verdana" w:hAnsi="Verdana"/>
          <w:sz w:val="28"/>
          <w:szCs w:val="28"/>
        </w:rPr>
      </w:pPr>
      <w:r w:rsidRPr="007D6CE5">
        <w:rPr>
          <w:rFonts w:ascii="Verdana" w:hAnsi="Verdana"/>
          <w:sz w:val="28"/>
          <w:szCs w:val="28"/>
        </w:rPr>
        <w:t xml:space="preserve">Vedtak: </w:t>
      </w:r>
      <w:r w:rsidR="00696B93">
        <w:rPr>
          <w:rFonts w:ascii="Verdana" w:hAnsi="Verdana"/>
          <w:sz w:val="28"/>
          <w:szCs w:val="28"/>
        </w:rPr>
        <w:t xml:space="preserve">Regnskap for 2018 godkjennes og </w:t>
      </w:r>
      <w:r w:rsidR="00917159">
        <w:rPr>
          <w:rFonts w:ascii="Verdana" w:hAnsi="Verdana"/>
          <w:sz w:val="28"/>
          <w:szCs w:val="28"/>
        </w:rPr>
        <w:t xml:space="preserve">Trine-Lise kontakter revisor for å kunne skrive under regnskapet elektronisk. </w:t>
      </w:r>
      <w:bookmarkStart w:id="4" w:name="_GoBack"/>
      <w:bookmarkEnd w:id="4"/>
    </w:p>
    <w:p w:rsidR="00EC034E" w:rsidRPr="007D6CE5" w:rsidRDefault="00EC034E" w:rsidP="00917159">
      <w:pPr>
        <w:rPr>
          <w:rFonts w:ascii="Verdana" w:hAnsi="Verdana"/>
          <w:sz w:val="28"/>
          <w:szCs w:val="28"/>
        </w:rPr>
      </w:pPr>
    </w:p>
    <w:sectPr w:rsidR="00EC034E" w:rsidRPr="007D6CE5" w:rsidSect="0093034C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93" w:rsidRDefault="00696B93" w:rsidP="0093034C">
      <w:pPr>
        <w:spacing w:after="0" w:line="240" w:lineRule="auto"/>
      </w:pPr>
      <w:r>
        <w:separator/>
      </w:r>
    </w:p>
  </w:endnote>
  <w:endnote w:type="continuationSeparator" w:id="0">
    <w:p w:rsidR="00696B93" w:rsidRDefault="00696B93" w:rsidP="009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93" w:rsidRDefault="00696B93" w:rsidP="0093034C">
      <w:pPr>
        <w:spacing w:after="0" w:line="240" w:lineRule="auto"/>
      </w:pPr>
      <w:r>
        <w:separator/>
      </w:r>
    </w:p>
  </w:footnote>
  <w:footnote w:type="continuationSeparator" w:id="0">
    <w:p w:rsidR="00696B93" w:rsidRDefault="00696B93" w:rsidP="009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93" w:rsidRDefault="00696B9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4319905</wp:posOffset>
          </wp:positionH>
          <wp:positionV relativeFrom="page">
            <wp:posOffset>260350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82F"/>
    <w:multiLevelType w:val="hybridMultilevel"/>
    <w:tmpl w:val="C1149762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404CA"/>
    <w:multiLevelType w:val="hybridMultilevel"/>
    <w:tmpl w:val="9B209D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35EF3"/>
    <w:multiLevelType w:val="hybridMultilevel"/>
    <w:tmpl w:val="B42C8A4A"/>
    <w:lvl w:ilvl="0" w:tplc="3806B240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73274B"/>
    <w:multiLevelType w:val="hybridMultilevel"/>
    <w:tmpl w:val="5B089C48"/>
    <w:lvl w:ilvl="0" w:tplc="19DE9F22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E6D3D"/>
    <w:multiLevelType w:val="hybridMultilevel"/>
    <w:tmpl w:val="01382A9A"/>
    <w:lvl w:ilvl="0" w:tplc="CAAEEC5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B45F46"/>
    <w:multiLevelType w:val="hybridMultilevel"/>
    <w:tmpl w:val="B59A7652"/>
    <w:lvl w:ilvl="0" w:tplc="EDB848DA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0F70C6"/>
    <w:multiLevelType w:val="hybridMultilevel"/>
    <w:tmpl w:val="0CC64A96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FC23DA"/>
    <w:multiLevelType w:val="hybridMultilevel"/>
    <w:tmpl w:val="D37825BC"/>
    <w:lvl w:ilvl="0" w:tplc="37A06B18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853C1"/>
    <w:multiLevelType w:val="hybridMultilevel"/>
    <w:tmpl w:val="EA02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CA1C5A"/>
    <w:multiLevelType w:val="hybridMultilevel"/>
    <w:tmpl w:val="C390D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70D2"/>
    <w:multiLevelType w:val="hybridMultilevel"/>
    <w:tmpl w:val="EA204D5A"/>
    <w:lvl w:ilvl="0" w:tplc="EDB848DA">
      <w:start w:val="2"/>
      <w:numFmt w:val="upperLetter"/>
      <w:lvlText w:val="%1)"/>
      <w:lvlJc w:val="left"/>
      <w:pPr>
        <w:ind w:left="78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1" w15:restartNumberingAfterBreak="0">
    <w:nsid w:val="4B537F88"/>
    <w:multiLevelType w:val="hybridMultilevel"/>
    <w:tmpl w:val="8EF6FA5E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F7618F"/>
    <w:multiLevelType w:val="hybridMultilevel"/>
    <w:tmpl w:val="EF3A48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82104C"/>
    <w:multiLevelType w:val="hybridMultilevel"/>
    <w:tmpl w:val="DE3C5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EBF"/>
    <w:multiLevelType w:val="hybridMultilevel"/>
    <w:tmpl w:val="7A2AF980"/>
    <w:lvl w:ilvl="0" w:tplc="B1F0C920">
      <w:start w:val="1"/>
      <w:numFmt w:val="upperLetter"/>
      <w:lvlText w:val="%1)"/>
      <w:lvlJc w:val="left"/>
      <w:pPr>
        <w:ind w:left="1080" w:hanging="720"/>
      </w:pPr>
      <w:rPr>
        <w:rFonts w:ascii="Calibri" w:hAnsi="Calibri" w:cs="Arial" w:hint="default"/>
        <w:color w:val="222222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8083A"/>
    <w:multiLevelType w:val="hybridMultilevel"/>
    <w:tmpl w:val="95ECFB1A"/>
    <w:lvl w:ilvl="0" w:tplc="138070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E3A09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D236C6"/>
    <w:multiLevelType w:val="hybridMultilevel"/>
    <w:tmpl w:val="E470395E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9F3143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FB0D55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CC3B24"/>
    <w:multiLevelType w:val="hybridMultilevel"/>
    <w:tmpl w:val="C0D2D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369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17"/>
  </w:num>
  <w:num w:numId="6">
    <w:abstractNumId w:val="0"/>
  </w:num>
  <w:num w:numId="7">
    <w:abstractNumId w:val="16"/>
  </w:num>
  <w:num w:numId="8">
    <w:abstractNumId w:val="19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9"/>
  </w:num>
  <w:num w:numId="15">
    <w:abstractNumId w:val="5"/>
  </w:num>
  <w:num w:numId="16">
    <w:abstractNumId w:val="10"/>
  </w:num>
  <w:num w:numId="17">
    <w:abstractNumId w:val="21"/>
  </w:num>
  <w:num w:numId="18">
    <w:abstractNumId w:val="4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026A24"/>
    <w:rsid w:val="000335E4"/>
    <w:rsid w:val="0004195D"/>
    <w:rsid w:val="000473D9"/>
    <w:rsid w:val="00062717"/>
    <w:rsid w:val="000939A0"/>
    <w:rsid w:val="000B0DA8"/>
    <w:rsid w:val="000C404F"/>
    <w:rsid w:val="000C4302"/>
    <w:rsid w:val="000E5E33"/>
    <w:rsid w:val="0011066B"/>
    <w:rsid w:val="00113DE2"/>
    <w:rsid w:val="00125844"/>
    <w:rsid w:val="00135AF4"/>
    <w:rsid w:val="00136B28"/>
    <w:rsid w:val="001405F6"/>
    <w:rsid w:val="00150DCA"/>
    <w:rsid w:val="00157DB4"/>
    <w:rsid w:val="001659CA"/>
    <w:rsid w:val="001718E1"/>
    <w:rsid w:val="001E4410"/>
    <w:rsid w:val="001E75CA"/>
    <w:rsid w:val="00214184"/>
    <w:rsid w:val="002359C8"/>
    <w:rsid w:val="00267BF0"/>
    <w:rsid w:val="00277992"/>
    <w:rsid w:val="00293DDA"/>
    <w:rsid w:val="002955FB"/>
    <w:rsid w:val="002C0026"/>
    <w:rsid w:val="0031671A"/>
    <w:rsid w:val="00316D1A"/>
    <w:rsid w:val="00342C40"/>
    <w:rsid w:val="003516D1"/>
    <w:rsid w:val="00352831"/>
    <w:rsid w:val="003634E0"/>
    <w:rsid w:val="003673BB"/>
    <w:rsid w:val="00371C09"/>
    <w:rsid w:val="00373155"/>
    <w:rsid w:val="003812B4"/>
    <w:rsid w:val="00395037"/>
    <w:rsid w:val="003B4FF4"/>
    <w:rsid w:val="00401FAE"/>
    <w:rsid w:val="0045087F"/>
    <w:rsid w:val="00450E8C"/>
    <w:rsid w:val="004522AE"/>
    <w:rsid w:val="004736CA"/>
    <w:rsid w:val="004824F7"/>
    <w:rsid w:val="00497201"/>
    <w:rsid w:val="004A6313"/>
    <w:rsid w:val="004A76E4"/>
    <w:rsid w:val="004B3828"/>
    <w:rsid w:val="004E0EB2"/>
    <w:rsid w:val="00512A7E"/>
    <w:rsid w:val="005319A7"/>
    <w:rsid w:val="00581425"/>
    <w:rsid w:val="00582EA9"/>
    <w:rsid w:val="005B1E50"/>
    <w:rsid w:val="005B52ED"/>
    <w:rsid w:val="005B73F4"/>
    <w:rsid w:val="005C3B57"/>
    <w:rsid w:val="005E300B"/>
    <w:rsid w:val="00607B55"/>
    <w:rsid w:val="00625951"/>
    <w:rsid w:val="00644EFC"/>
    <w:rsid w:val="00655297"/>
    <w:rsid w:val="00657161"/>
    <w:rsid w:val="00672C24"/>
    <w:rsid w:val="00675D38"/>
    <w:rsid w:val="00684A97"/>
    <w:rsid w:val="006921AB"/>
    <w:rsid w:val="00696B93"/>
    <w:rsid w:val="006C6819"/>
    <w:rsid w:val="006E6721"/>
    <w:rsid w:val="006F5537"/>
    <w:rsid w:val="00703715"/>
    <w:rsid w:val="00711A39"/>
    <w:rsid w:val="00713C91"/>
    <w:rsid w:val="007309ED"/>
    <w:rsid w:val="0074761D"/>
    <w:rsid w:val="007536A8"/>
    <w:rsid w:val="007566A8"/>
    <w:rsid w:val="0076046B"/>
    <w:rsid w:val="0079079A"/>
    <w:rsid w:val="0079486E"/>
    <w:rsid w:val="00794F12"/>
    <w:rsid w:val="00797D3B"/>
    <w:rsid w:val="007A49B4"/>
    <w:rsid w:val="007B155D"/>
    <w:rsid w:val="007C6201"/>
    <w:rsid w:val="007D3B9C"/>
    <w:rsid w:val="007D6345"/>
    <w:rsid w:val="007D6CE5"/>
    <w:rsid w:val="007E109E"/>
    <w:rsid w:val="007E61F5"/>
    <w:rsid w:val="007F5388"/>
    <w:rsid w:val="00831FDF"/>
    <w:rsid w:val="00840448"/>
    <w:rsid w:val="008730ED"/>
    <w:rsid w:val="008751BD"/>
    <w:rsid w:val="00882B7F"/>
    <w:rsid w:val="00891C5B"/>
    <w:rsid w:val="008A3913"/>
    <w:rsid w:val="008D3F81"/>
    <w:rsid w:val="008E6FF0"/>
    <w:rsid w:val="00900578"/>
    <w:rsid w:val="00917159"/>
    <w:rsid w:val="00927248"/>
    <w:rsid w:val="00927C83"/>
    <w:rsid w:val="0093034C"/>
    <w:rsid w:val="00931BF9"/>
    <w:rsid w:val="0094170A"/>
    <w:rsid w:val="0096749D"/>
    <w:rsid w:val="009676FE"/>
    <w:rsid w:val="00992F8B"/>
    <w:rsid w:val="00997226"/>
    <w:rsid w:val="009B3092"/>
    <w:rsid w:val="009B49C4"/>
    <w:rsid w:val="009C377E"/>
    <w:rsid w:val="009D1A75"/>
    <w:rsid w:val="009E17EC"/>
    <w:rsid w:val="009F18CB"/>
    <w:rsid w:val="009F1C91"/>
    <w:rsid w:val="00A011DD"/>
    <w:rsid w:val="00A45823"/>
    <w:rsid w:val="00A935D5"/>
    <w:rsid w:val="00AB3E99"/>
    <w:rsid w:val="00AB7F9E"/>
    <w:rsid w:val="00AC4AD3"/>
    <w:rsid w:val="00AD5B16"/>
    <w:rsid w:val="00AE57F6"/>
    <w:rsid w:val="00AE61CE"/>
    <w:rsid w:val="00AF1ACD"/>
    <w:rsid w:val="00B015A7"/>
    <w:rsid w:val="00B125D5"/>
    <w:rsid w:val="00B13FF6"/>
    <w:rsid w:val="00B2289E"/>
    <w:rsid w:val="00B31F72"/>
    <w:rsid w:val="00B51E48"/>
    <w:rsid w:val="00B65D22"/>
    <w:rsid w:val="00B90DD8"/>
    <w:rsid w:val="00B954C7"/>
    <w:rsid w:val="00BA603C"/>
    <w:rsid w:val="00BE58F3"/>
    <w:rsid w:val="00C0118D"/>
    <w:rsid w:val="00C30985"/>
    <w:rsid w:val="00C35432"/>
    <w:rsid w:val="00C447F8"/>
    <w:rsid w:val="00C47249"/>
    <w:rsid w:val="00C532A6"/>
    <w:rsid w:val="00C75A05"/>
    <w:rsid w:val="00C91934"/>
    <w:rsid w:val="00CE614E"/>
    <w:rsid w:val="00CF097C"/>
    <w:rsid w:val="00CF28B7"/>
    <w:rsid w:val="00CF6B3A"/>
    <w:rsid w:val="00D60FB7"/>
    <w:rsid w:val="00D743AE"/>
    <w:rsid w:val="00D81522"/>
    <w:rsid w:val="00D860A7"/>
    <w:rsid w:val="00D96528"/>
    <w:rsid w:val="00DA71BF"/>
    <w:rsid w:val="00DB1B8E"/>
    <w:rsid w:val="00DB2C62"/>
    <w:rsid w:val="00DC03E4"/>
    <w:rsid w:val="00DD11D9"/>
    <w:rsid w:val="00DD5D26"/>
    <w:rsid w:val="00DD72CD"/>
    <w:rsid w:val="00DE3E27"/>
    <w:rsid w:val="00DE4261"/>
    <w:rsid w:val="00E57B3A"/>
    <w:rsid w:val="00E67E3D"/>
    <w:rsid w:val="00E71710"/>
    <w:rsid w:val="00EC034E"/>
    <w:rsid w:val="00EC4159"/>
    <w:rsid w:val="00EC6F59"/>
    <w:rsid w:val="00ED31C2"/>
    <w:rsid w:val="00EF51A3"/>
    <w:rsid w:val="00EF57F0"/>
    <w:rsid w:val="00F265E9"/>
    <w:rsid w:val="00F37DE7"/>
    <w:rsid w:val="00F405F3"/>
    <w:rsid w:val="00F748DB"/>
    <w:rsid w:val="00F856D8"/>
    <w:rsid w:val="00F946DE"/>
    <w:rsid w:val="00FA5D59"/>
    <w:rsid w:val="00FE15B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51FE26-7ED3-4B72-80BC-4C74518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9E"/>
    <w:pPr>
      <w:spacing w:after="160" w:line="259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75D3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C3B57"/>
    <w:rPr>
      <w:rFonts w:ascii="Calibri Light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75D38"/>
    <w:rPr>
      <w:rFonts w:ascii="Cambria" w:hAnsi="Cambria" w:cs="Times New Roman"/>
      <w:b/>
      <w:bCs/>
      <w:i/>
      <w:iCs/>
      <w:sz w:val="28"/>
      <w:szCs w:val="28"/>
    </w:rPr>
  </w:style>
  <w:style w:type="paragraph" w:styleId="Rentekst">
    <w:name w:val="Plain Text"/>
    <w:basedOn w:val="Normal"/>
    <w:link w:val="RentekstTegn"/>
    <w:uiPriority w:val="99"/>
    <w:semiHidden/>
    <w:rsid w:val="007536A8"/>
    <w:pPr>
      <w:spacing w:after="0" w:line="240" w:lineRule="auto"/>
    </w:pPr>
    <w:rPr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7536A8"/>
    <w:rPr>
      <w:rFonts w:ascii="Calibri" w:hAnsi="Calibri" w:cs="Times New Roman"/>
      <w:sz w:val="21"/>
      <w:szCs w:val="21"/>
    </w:rPr>
  </w:style>
  <w:style w:type="paragraph" w:styleId="Ingenmellomrom">
    <w:name w:val="No Spacing"/>
    <w:uiPriority w:val="99"/>
    <w:qFormat/>
    <w:rsid w:val="007536A8"/>
    <w:rPr>
      <w:lang w:eastAsia="en-US"/>
    </w:rPr>
  </w:style>
  <w:style w:type="paragraph" w:styleId="Listeavsnitt">
    <w:name w:val="List Paragraph"/>
    <w:basedOn w:val="Normal"/>
    <w:uiPriority w:val="99"/>
    <w:qFormat/>
    <w:rsid w:val="00675D3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675D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75D38"/>
    <w:rPr>
      <w:rFonts w:ascii="Calibri" w:hAnsi="Calibri" w:cs="Calibri"/>
      <w:color w:val="000000"/>
      <w:sz w:val="22"/>
      <w:szCs w:val="22"/>
      <w:u w:color="000000"/>
      <w:lang w:val="nb-NO" w:eastAsia="nb-NO" w:bidi="ar-SA"/>
    </w:rPr>
  </w:style>
  <w:style w:type="paragraph" w:customStyle="1" w:styleId="standard">
    <w:name w:val="standard"/>
    <w:basedOn w:val="Normal"/>
    <w:uiPriority w:val="99"/>
    <w:rsid w:val="005C3B57"/>
    <w:pPr>
      <w:spacing w:after="0" w:line="240" w:lineRule="auto"/>
    </w:pPr>
    <w:rPr>
      <w:rFonts w:ascii="Helvetica" w:eastAsia="Times New Roman" w:hAnsi="Helvetica" w:cs="Helvetica"/>
      <w:lang w:eastAsia="nb-NO"/>
    </w:rPr>
  </w:style>
  <w:style w:type="character" w:customStyle="1" w:styleId="standardchar1">
    <w:name w:val="standard__char1"/>
    <w:uiPriority w:val="99"/>
    <w:rsid w:val="005C3B57"/>
    <w:rPr>
      <w:rFonts w:ascii="Helvetica" w:hAnsi="Helvetica"/>
      <w:sz w:val="22"/>
    </w:rPr>
  </w:style>
  <w:style w:type="paragraph" w:styleId="Overskriftforinnholdsfortegnelse">
    <w:name w:val="TOC Heading"/>
    <w:basedOn w:val="Overskrift1"/>
    <w:next w:val="Normal"/>
    <w:uiPriority w:val="39"/>
    <w:qFormat/>
    <w:rsid w:val="005C3B57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rsid w:val="005C3B57"/>
    <w:pPr>
      <w:spacing w:after="100"/>
      <w:ind w:left="220"/>
    </w:pPr>
    <w:rPr>
      <w:rFonts w:eastAsia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rsid w:val="005C3B57"/>
    <w:pPr>
      <w:spacing w:after="100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99"/>
    <w:rsid w:val="005C3B57"/>
    <w:pPr>
      <w:spacing w:after="100"/>
      <w:ind w:left="440"/>
    </w:pPr>
    <w:rPr>
      <w:rFonts w:eastAsia="Times New Roman"/>
      <w:lang w:eastAsia="nb-NO"/>
    </w:rPr>
  </w:style>
  <w:style w:type="character" w:styleId="Hyperkobling">
    <w:name w:val="Hyperlink"/>
    <w:basedOn w:val="Standardskriftforavsnitt"/>
    <w:uiPriority w:val="99"/>
    <w:rsid w:val="005C3B5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B1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3034C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303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47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736CA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7F5388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A067-A47C-42F2-BB32-CF046FC1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sentralstyremøte 01/19</vt:lpstr>
    </vt:vector>
  </TitlesOfParts>
  <Company>Norges Blindeforbund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sentralstyremøte 01/19</dc:title>
  <dc:subject/>
  <dc:creator>Trine-Lise Østlund Blime</dc:creator>
  <cp:keywords/>
  <dc:description/>
  <cp:lastModifiedBy>Trine-Lise Østlund Blime</cp:lastModifiedBy>
  <cp:revision>2</cp:revision>
  <cp:lastPrinted>2019-02-26T12:28:00Z</cp:lastPrinted>
  <dcterms:created xsi:type="dcterms:W3CDTF">2019-04-30T14:46:00Z</dcterms:created>
  <dcterms:modified xsi:type="dcterms:W3CDTF">2019-04-30T14:46:00Z</dcterms:modified>
</cp:coreProperties>
</file>