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5C93" w14:textId="77777777" w:rsidR="00096B7D" w:rsidRDefault="00786A51">
      <w:pPr>
        <w:pStyle w:val="Tittel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Norges Blindeforbunds ungdom Region Nord.</w:t>
      </w:r>
    </w:p>
    <w:p w14:paraId="26A75C3B" w14:textId="3C082432" w:rsidR="00096B7D" w:rsidRDefault="006822D6">
      <w:pPr>
        <w:pStyle w:val="Tittel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Protokoll</w:t>
      </w:r>
      <w:r w:rsidR="00786A51">
        <w:rPr>
          <w:rFonts w:ascii="Times New Roman" w:hAnsi="Times New Roman"/>
        </w:rPr>
        <w:t xml:space="preserve"> 6, 2022</w:t>
      </w:r>
    </w:p>
    <w:p w14:paraId="7D89FB54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317BB2B0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182D670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436971FC" w14:textId="77777777" w:rsidR="00096B7D" w:rsidRDefault="00786A51">
      <w:pPr>
        <w:pStyle w:val="Brdtekst"/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TOC \t "Undertittel, 1"</w:instrText>
      </w:r>
      <w:r>
        <w:rPr>
          <w:rFonts w:ascii="Times New Roman" w:eastAsia="Times New Roman" w:hAnsi="Times New Roman" w:cs="Times New Roman"/>
        </w:rPr>
        <w:fldChar w:fldCharType="separate"/>
      </w:r>
    </w:p>
    <w:p w14:paraId="3F46AE95" w14:textId="77777777" w:rsidR="00096B7D" w:rsidRDefault="00786A51">
      <w:pPr>
        <w:pStyle w:val="INNH1"/>
      </w:pPr>
      <w:r>
        <w:rPr>
          <w:rFonts w:eastAsia="Arial Unicode MS" w:cs="Arial Unicode MS"/>
          <w:lang w:val="da-DK"/>
        </w:rPr>
        <w:t>Sak 28/22: Sommertur - Ekstremtblind</w:t>
      </w:r>
      <w:r>
        <w:rPr>
          <w:rFonts w:eastAsia="Arial Unicode MS" w:cs="Arial Unicode MS"/>
          <w:lang w:val="da-DK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15A46266" w14:textId="77777777" w:rsidR="00096B7D" w:rsidRDefault="00786A51">
      <w:pPr>
        <w:pStyle w:val="INNH1"/>
      </w:pPr>
      <w:r>
        <w:rPr>
          <w:rFonts w:eastAsia="Arial Unicode MS" w:cs="Arial Unicode MS"/>
          <w:lang w:val="da-DK"/>
        </w:rPr>
        <w:t>Sak 29/22: Godkjenning av årsregnskap 21</w:t>
      </w:r>
      <w:r>
        <w:rPr>
          <w:rFonts w:eastAsia="Arial Unicode MS" w:cs="Arial Unicode MS"/>
          <w:lang w:val="da-DK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5E5F957B" w14:textId="77777777" w:rsidR="00096B7D" w:rsidRDefault="00786A51">
      <w:pPr>
        <w:pStyle w:val="INNH1"/>
      </w:pPr>
      <w:r>
        <w:rPr>
          <w:rFonts w:eastAsia="Arial Unicode MS" w:cs="Arial Unicode MS"/>
          <w:lang w:val="da-DK"/>
        </w:rPr>
        <w:t>Sak 30/22: Fysisk styremøte</w:t>
      </w:r>
      <w:r>
        <w:rPr>
          <w:rFonts w:eastAsia="Arial Unicode MS" w:cs="Arial Unicode MS"/>
          <w:lang w:val="da-DK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13F672E4" w14:textId="77777777" w:rsidR="00096B7D" w:rsidRDefault="00786A51">
      <w:pPr>
        <w:pStyle w:val="INNH1"/>
      </w:pPr>
      <w:r>
        <w:rPr>
          <w:rFonts w:eastAsia="Arial Unicode MS" w:cs="Arial Unicode MS"/>
        </w:rPr>
        <w:t>Sak 31/22: Lokale arrangement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70A25B2F" w14:textId="77777777" w:rsidR="00096B7D" w:rsidRDefault="00786A51">
      <w:pPr>
        <w:pStyle w:val="INNH1"/>
      </w:pPr>
      <w:r>
        <w:rPr>
          <w:rFonts w:eastAsia="Arial Unicode MS" w:cs="Arial Unicode MS"/>
          <w:lang w:val="da-DK"/>
        </w:rPr>
        <w:t>Sak 32/22: Annet</w:t>
      </w:r>
      <w:r>
        <w:rPr>
          <w:rFonts w:eastAsia="Arial Unicode MS" w:cs="Arial Unicode MS"/>
          <w:lang w:val="da-DK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1F91096C" w14:textId="77777777" w:rsidR="00096B7D" w:rsidRDefault="00786A51">
      <w:pPr>
        <w:pStyle w:val="INNH1"/>
      </w:pPr>
      <w:r>
        <w:rPr>
          <w:rFonts w:eastAsia="Arial Unicode MS" w:cs="Arial Unicode MS"/>
          <w:lang w:val="da-DK"/>
        </w:rPr>
        <w:t>Sak 33/22: Neste styr</w:t>
      </w:r>
      <w:r>
        <w:rPr>
          <w:rFonts w:eastAsia="Arial Unicode MS" w:cs="Arial Unicode MS"/>
          <w:lang w:val="da-DK"/>
        </w:rPr>
        <w:t>emøte:</w:t>
      </w:r>
      <w:r>
        <w:rPr>
          <w:rFonts w:eastAsia="Arial Unicode MS" w:cs="Arial Unicode MS"/>
          <w:lang w:val="da-DK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1A2324B7" w14:textId="77777777" w:rsidR="00096B7D" w:rsidRDefault="00786A51">
      <w:pPr>
        <w:rPr>
          <w:rFonts w:eastAsia="Times New Roman"/>
        </w:rPr>
      </w:pPr>
      <w:r>
        <w:rPr>
          <w:rFonts w:eastAsia="Times New Roman"/>
        </w:rPr>
        <w:fldChar w:fldCharType="end"/>
      </w:r>
    </w:p>
    <w:p w14:paraId="514447F6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43898D25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0EF8AA0C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4A04D85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44CAEC3D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37D5C2FE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EA65428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6DF739C0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406F75EF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0F0C1CFB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5EC083C7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A8C44C8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2377E2E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5F07629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24F1FFBA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2EC4DB8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6E6E9329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23108DE6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4D2069B9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6F84CEBF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54FC6ED8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3353F3D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5CC80124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7FE0B730" w14:textId="77777777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nl-NL"/>
        </w:rPr>
        <w:t>Dato</w:t>
      </w:r>
      <w:r>
        <w:rPr>
          <w:rFonts w:ascii="Times New Roman" w:hAnsi="Times New Roman"/>
        </w:rPr>
        <w:t>: 23</w:t>
      </w:r>
      <w:r>
        <w:rPr>
          <w:rFonts w:ascii="Times New Roman" w:hAnsi="Times New Roman"/>
          <w:lang w:val="pt-PT"/>
        </w:rPr>
        <w:t>.mai.2022</w:t>
      </w:r>
    </w:p>
    <w:p w14:paraId="6AE0A8F7" w14:textId="77777777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  <w:lang w:val="en-US"/>
        </w:rPr>
        <w:t>tested</w:t>
      </w:r>
      <w:r>
        <w:rPr>
          <w:rFonts w:ascii="Times New Roman" w:hAnsi="Times New Roman"/>
          <w:lang w:val="nl-NL"/>
        </w:rPr>
        <w:t>: Zoom</w:t>
      </w:r>
    </w:p>
    <w:p w14:paraId="47BF07BD" w14:textId="510F8AA0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  <w:lang w:val="it-IT"/>
        </w:rPr>
        <w:t>testart</w:t>
      </w:r>
      <w:r>
        <w:rPr>
          <w:rFonts w:ascii="Times New Roman" w:hAnsi="Times New Roman"/>
        </w:rPr>
        <w:t>: 19</w:t>
      </w:r>
      <w:r w:rsidR="00FF7900">
        <w:rPr>
          <w:rFonts w:ascii="Times New Roman" w:hAnsi="Times New Roman"/>
        </w:rPr>
        <w:t>:</w:t>
      </w:r>
      <w:r>
        <w:rPr>
          <w:rFonts w:ascii="Times New Roman" w:hAnsi="Times New Roman"/>
        </w:rPr>
        <w:t>3</w:t>
      </w:r>
      <w:r w:rsidR="00FF7900">
        <w:rPr>
          <w:rFonts w:ascii="Times New Roman" w:hAnsi="Times New Roman"/>
        </w:rPr>
        <w:t>0</w:t>
      </w:r>
    </w:p>
    <w:p w14:paraId="0698A8D1" w14:textId="3236A384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a-DK"/>
        </w:rPr>
        <w:lastRenderedPageBreak/>
        <w:t>Tilstede</w:t>
      </w:r>
      <w:r>
        <w:rPr>
          <w:rFonts w:ascii="Times New Roman" w:hAnsi="Times New Roman"/>
          <w:lang w:val="da-DK"/>
        </w:rPr>
        <w:t>: Katrin Kv</w:t>
      </w:r>
      <w:r>
        <w:rPr>
          <w:rFonts w:ascii="Times New Roman" w:hAnsi="Times New Roman"/>
          <w:lang w:val="da-DK"/>
        </w:rPr>
        <w:t>æ</w:t>
      </w:r>
      <w:r>
        <w:rPr>
          <w:rFonts w:ascii="Times New Roman" w:hAnsi="Times New Roman"/>
        </w:rPr>
        <w:t xml:space="preserve">l Hasselberg(Leder), Mariam Tartusy(nestleder), </w:t>
      </w:r>
      <w:r>
        <w:rPr>
          <w:rFonts w:ascii="Times New Roman" w:hAnsi="Times New Roman"/>
        </w:rPr>
        <w:t>Synne Sandtr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en(styremedlem), Thomas Peelen(Vara)</w:t>
      </w:r>
      <w:r>
        <w:rPr>
          <w:rFonts w:ascii="Times New Roman" w:hAnsi="Times New Roman"/>
        </w:rPr>
        <w:t xml:space="preserve"> </w:t>
      </w:r>
    </w:p>
    <w:p w14:paraId="29911485" w14:textId="1B9620CE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Forfall</w:t>
      </w:r>
      <w:r>
        <w:rPr>
          <w:rFonts w:ascii="Times New Roman" w:hAnsi="Times New Roman"/>
        </w:rPr>
        <w:t>:</w:t>
      </w:r>
      <w:r w:rsidR="00303685">
        <w:rPr>
          <w:rFonts w:ascii="Times New Roman" w:hAnsi="Times New Roman"/>
        </w:rPr>
        <w:t xml:space="preserve"> </w:t>
      </w:r>
      <w:r w:rsidR="00303685">
        <w:rPr>
          <w:rFonts w:ascii="Times New Roman" w:hAnsi="Times New Roman"/>
        </w:rPr>
        <w:t>Tanita Thomassen(styremedlem)</w:t>
      </w:r>
      <w:r w:rsidR="00BB6039">
        <w:rPr>
          <w:rFonts w:ascii="Times New Roman" w:hAnsi="Times New Roman"/>
        </w:rPr>
        <w:t xml:space="preserve">, </w:t>
      </w:r>
      <w:r w:rsidR="00303685">
        <w:rPr>
          <w:rFonts w:ascii="Times New Roman" w:hAnsi="Times New Roman"/>
        </w:rPr>
        <w:t>Kevin Valberg(Vara)</w:t>
      </w:r>
      <w:r w:rsidR="00BB6039">
        <w:rPr>
          <w:rFonts w:ascii="Times New Roman" w:hAnsi="Times New Roman"/>
        </w:rPr>
        <w:t xml:space="preserve"> og </w:t>
      </w:r>
      <w:r w:rsidR="00BB6039">
        <w:rPr>
          <w:rFonts w:ascii="Times New Roman" w:hAnsi="Times New Roman"/>
        </w:rPr>
        <w:t>Lena Gimse(styremedlem)</w:t>
      </w:r>
    </w:p>
    <w:p w14:paraId="3DCD0DCE" w14:textId="433C3CBE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</w:rPr>
        <w:t>teleder</w:t>
      </w:r>
      <w:r>
        <w:rPr>
          <w:rFonts w:ascii="Times New Roman" w:hAnsi="Times New Roman"/>
        </w:rPr>
        <w:t xml:space="preserve">: </w:t>
      </w:r>
      <w:r w:rsidR="00BB6039">
        <w:rPr>
          <w:rFonts w:ascii="Times New Roman" w:hAnsi="Times New Roman"/>
        </w:rPr>
        <w:t>Katrin Kvæl Hasselberg</w:t>
      </w:r>
    </w:p>
    <w:p w14:paraId="7E97695B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1B1B9E1" w14:textId="77777777" w:rsidR="00096B7D" w:rsidRDefault="00786A51">
      <w:pPr>
        <w:pStyle w:val="Undertittel"/>
        <w:rPr>
          <w:rFonts w:ascii="Times New Roman" w:eastAsia="Times New Roman" w:hAnsi="Times New Roman" w:cs="Times New Roman"/>
          <w:b/>
          <w:bCs/>
        </w:rPr>
      </w:pPr>
      <w:bookmarkStart w:id="0" w:name="_Toc"/>
      <w:r>
        <w:rPr>
          <w:rFonts w:ascii="Times New Roman" w:hAnsi="Times New Roman"/>
          <w:b/>
          <w:bCs/>
        </w:rPr>
        <w:t>Sak 28/22: Sommertur - Ekstr</w:t>
      </w:r>
      <w:r>
        <w:rPr>
          <w:rFonts w:ascii="Times New Roman" w:hAnsi="Times New Roman"/>
          <w:b/>
          <w:bCs/>
        </w:rPr>
        <w:t>emtblind</w:t>
      </w:r>
      <w:bookmarkEnd w:id="0"/>
    </w:p>
    <w:p w14:paraId="6A349CEA" w14:textId="7A2C2A2D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Komiteen informerer om planene for sommertur til Sjunkhatten Leirskole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Tverlandet utfor Bod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, helgen 08-11.september. S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knaden er 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begynt og har frist 01.juni.</w:t>
      </w:r>
      <w:r w:rsidR="00E7141B">
        <w:rPr>
          <w:rFonts w:ascii="Times New Roman" w:hAnsi="Times New Roman"/>
        </w:rPr>
        <w:t xml:space="preserve"> Ridning, rib-båt og klatring er noen av aktivitetene som er planlagt.</w:t>
      </w:r>
      <w:r>
        <w:rPr>
          <w:rFonts w:ascii="Times New Roman" w:hAnsi="Times New Roman"/>
        </w:rPr>
        <w:t xml:space="preserve"> </w:t>
      </w:r>
      <w:r w:rsidR="00F74A75">
        <w:rPr>
          <w:rFonts w:ascii="Times New Roman" w:hAnsi="Times New Roman"/>
        </w:rPr>
        <w:t>Helgen arrangementet er satt er samme helg som «Norsk forening for albinisme» har årsmøte og det er også den samme helgen som det er planlagt fysisk styremøte</w:t>
      </w:r>
      <w:r w:rsidR="003306CB">
        <w:rPr>
          <w:rFonts w:ascii="Times New Roman" w:hAnsi="Times New Roman"/>
        </w:rPr>
        <w:t xml:space="preserve"> for region nord</w:t>
      </w:r>
      <w:r w:rsidR="004D004C">
        <w:rPr>
          <w:rFonts w:ascii="Times New Roman" w:hAnsi="Times New Roman"/>
        </w:rPr>
        <w:t xml:space="preserve">. Dette er noe som må tas stilling </w:t>
      </w:r>
      <w:r w:rsidR="003306CB">
        <w:rPr>
          <w:rFonts w:ascii="Times New Roman" w:hAnsi="Times New Roman"/>
        </w:rPr>
        <w:t xml:space="preserve">til </w:t>
      </w:r>
      <w:r w:rsidR="004D004C">
        <w:rPr>
          <w:rFonts w:ascii="Times New Roman" w:hAnsi="Times New Roman"/>
        </w:rPr>
        <w:t>under planleggingen.</w:t>
      </w:r>
      <w:r w:rsidR="00F74A75">
        <w:rPr>
          <w:rFonts w:ascii="Times New Roman" w:hAnsi="Times New Roman"/>
        </w:rPr>
        <w:t xml:space="preserve"> </w:t>
      </w:r>
      <w:r w:rsidR="00B36A5C">
        <w:rPr>
          <w:rFonts w:ascii="Times New Roman" w:hAnsi="Times New Roman"/>
        </w:rPr>
        <w:t>Vi kommer til å ringe våre medlemmer etter invitasjonen er sendt ut, vi ønsker da også å tilby dem å være tilstede fra fredag.</w:t>
      </w:r>
    </w:p>
    <w:p w14:paraId="7F74B557" w14:textId="238498DF" w:rsidR="00096B7D" w:rsidRDefault="00601F44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V</w:t>
      </w:r>
      <w:r w:rsidR="00786A51">
        <w:rPr>
          <w:rFonts w:ascii="Times New Roman" w:hAnsi="Times New Roman"/>
          <w:b/>
          <w:bCs/>
        </w:rPr>
        <w:t>edtak</w:t>
      </w:r>
      <w:r w:rsidR="00786A51">
        <w:rPr>
          <w:rFonts w:ascii="Times New Roman" w:hAnsi="Times New Roman"/>
        </w:rPr>
        <w:t xml:space="preserve">: </w:t>
      </w:r>
      <w:r w:rsidR="00FF7900">
        <w:rPr>
          <w:rFonts w:ascii="Times New Roman" w:hAnsi="Times New Roman"/>
        </w:rPr>
        <w:t>T</w:t>
      </w:r>
      <w:r w:rsidR="00786A51">
        <w:rPr>
          <w:rFonts w:ascii="Times New Roman" w:hAnsi="Times New Roman"/>
        </w:rPr>
        <w:t xml:space="preserve">att til orientering. </w:t>
      </w:r>
    </w:p>
    <w:p w14:paraId="3B5DBFDE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6968BD5" w14:textId="77777777" w:rsidR="00096B7D" w:rsidRDefault="00786A51">
      <w:pPr>
        <w:pStyle w:val="Undertittel"/>
        <w:rPr>
          <w:rFonts w:ascii="Times New Roman" w:eastAsia="Times New Roman" w:hAnsi="Times New Roman" w:cs="Times New Roman"/>
          <w:b/>
          <w:bCs/>
        </w:rPr>
      </w:pPr>
      <w:bookmarkStart w:id="1" w:name="_Toc1"/>
      <w:r>
        <w:rPr>
          <w:rFonts w:ascii="Times New Roman" w:hAnsi="Times New Roman"/>
          <w:b/>
          <w:bCs/>
        </w:rPr>
        <w:t>Sak 29</w:t>
      </w:r>
      <w:r>
        <w:rPr>
          <w:rFonts w:ascii="Times New Roman" w:hAnsi="Times New Roman"/>
          <w:b/>
          <w:bCs/>
        </w:rPr>
        <w:t xml:space="preserve">/22: Godkjenning av </w:t>
      </w:r>
      <w:r>
        <w:rPr>
          <w:rFonts w:ascii="Times New Roman" w:hAnsi="Times New Roman"/>
          <w:b/>
          <w:bCs/>
          <w:lang w:val="da-DK"/>
        </w:rPr>
        <w:t>å</w:t>
      </w:r>
      <w:r>
        <w:rPr>
          <w:rFonts w:ascii="Times New Roman" w:hAnsi="Times New Roman"/>
          <w:b/>
          <w:bCs/>
        </w:rPr>
        <w:t>rsregnskap 21</w:t>
      </w:r>
      <w:bookmarkEnd w:id="1"/>
    </w:p>
    <w:p w14:paraId="287F183D" w14:textId="77777777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Viser til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rsm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tevedtak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sak 08: Godkjenning av regnskap 2021. Vi har f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tt flere tall og opplysninger fra kontoret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mail. Vi ser over saken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nytt.</w:t>
      </w:r>
    </w:p>
    <w:p w14:paraId="2ED195EE" w14:textId="42D281DB" w:rsidR="00096B7D" w:rsidRDefault="00601F44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V</w:t>
      </w:r>
      <w:r w:rsidR="00786A51">
        <w:rPr>
          <w:rFonts w:ascii="Times New Roman" w:hAnsi="Times New Roman"/>
          <w:b/>
          <w:bCs/>
        </w:rPr>
        <w:t>edtak</w:t>
      </w:r>
      <w:r w:rsidR="00786A5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="00786A51">
        <w:rPr>
          <w:rFonts w:ascii="Times New Roman" w:hAnsi="Times New Roman"/>
        </w:rPr>
        <w:t xml:space="preserve">tyret godkjenner </w:t>
      </w:r>
      <w:r>
        <w:rPr>
          <w:rFonts w:ascii="Times New Roman" w:hAnsi="Times New Roman"/>
        </w:rPr>
        <w:t>årsregnskapet</w:t>
      </w:r>
      <w:r w:rsidR="00786A51">
        <w:rPr>
          <w:rFonts w:ascii="Times New Roman" w:hAnsi="Times New Roman"/>
        </w:rPr>
        <w:t xml:space="preserve"> 2021, med tilleg</w:t>
      </w:r>
      <w:r w:rsidR="00786A51">
        <w:rPr>
          <w:rFonts w:ascii="Times New Roman" w:hAnsi="Times New Roman"/>
        </w:rPr>
        <w:t xml:space="preserve">gsinformasjon fra kontoret. </w:t>
      </w:r>
    </w:p>
    <w:p w14:paraId="3971A706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582169AB" w14:textId="77777777" w:rsidR="00096B7D" w:rsidRDefault="00786A51">
      <w:pPr>
        <w:pStyle w:val="Undertittel"/>
        <w:rPr>
          <w:rFonts w:ascii="Times New Roman" w:eastAsia="Times New Roman" w:hAnsi="Times New Roman" w:cs="Times New Roman"/>
          <w:b/>
          <w:bCs/>
        </w:rPr>
      </w:pPr>
      <w:bookmarkStart w:id="2" w:name="_Toc2"/>
      <w:r>
        <w:rPr>
          <w:rFonts w:ascii="Times New Roman" w:hAnsi="Times New Roman"/>
          <w:b/>
          <w:bCs/>
        </w:rPr>
        <w:t>Sak 30/22: Fysisk styrem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</w:rPr>
        <w:t>te</w:t>
      </w:r>
      <w:bookmarkEnd w:id="2"/>
    </w:p>
    <w:p w14:paraId="14DFB2D2" w14:textId="61E61982" w:rsidR="00096B7D" w:rsidRDefault="00786A51">
      <w:pPr>
        <w:pStyle w:val="Brd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Fysisk styrem</w:t>
      </w:r>
      <w:r>
        <w:rPr>
          <w:rFonts w:ascii="Times New Roman" w:hAnsi="Times New Roman"/>
        </w:rPr>
        <w:t>ø</w:t>
      </w:r>
      <w:r>
        <w:rPr>
          <w:rFonts w:ascii="Times New Roman" w:hAnsi="Times New Roman"/>
        </w:rPr>
        <w:t>te var satt til samme helg som sommerturen n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skal v</w:t>
      </w:r>
      <w:r>
        <w:rPr>
          <w:rFonts w:ascii="Times New Roman" w:hAnsi="Times New Roman"/>
        </w:rPr>
        <w:t>æ</w:t>
      </w:r>
      <w:r>
        <w:rPr>
          <w:rFonts w:ascii="Times New Roman" w:hAnsi="Times New Roman"/>
        </w:rPr>
        <w:t>re</w:t>
      </w:r>
      <w:r w:rsidR="00DD2E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4DBD2C4" w14:textId="200096B8" w:rsidR="00096B7D" w:rsidRDefault="00786A51">
      <w:pPr>
        <w:pStyle w:val="Brd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Vedtak: </w:t>
      </w:r>
      <w:r w:rsidR="00601F44">
        <w:rPr>
          <w:rFonts w:ascii="Times New Roman" w:hAnsi="Times New Roman"/>
          <w:b/>
          <w:bCs/>
        </w:rPr>
        <w:t xml:space="preserve">Saken flyttet til neste styremøte </w:t>
      </w:r>
      <w:r w:rsidR="000A0989">
        <w:rPr>
          <w:rFonts w:ascii="Times New Roman" w:hAnsi="Times New Roman"/>
          <w:b/>
          <w:bCs/>
        </w:rPr>
        <w:t>grunnet manglende oppmøte</w:t>
      </w:r>
    </w:p>
    <w:p w14:paraId="6031970C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697C8C23" w14:textId="77777777" w:rsidR="00096B7D" w:rsidRDefault="00786A51">
      <w:pPr>
        <w:pStyle w:val="Undertittel"/>
        <w:rPr>
          <w:rFonts w:ascii="Times New Roman" w:eastAsia="Times New Roman" w:hAnsi="Times New Roman" w:cs="Times New Roman"/>
          <w:b/>
          <w:bCs/>
        </w:rPr>
      </w:pPr>
      <w:bookmarkStart w:id="3" w:name="_Toc3"/>
      <w:r>
        <w:rPr>
          <w:rFonts w:ascii="Times New Roman" w:hAnsi="Times New Roman"/>
          <w:b/>
          <w:bCs/>
        </w:rPr>
        <w:t>Sak 31/22: Lokale arrangement</w:t>
      </w:r>
      <w:bookmarkEnd w:id="3"/>
    </w:p>
    <w:p w14:paraId="6A190051" w14:textId="35A392B6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 xml:space="preserve">Katrin 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nsker at vi gjennomf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rer minst et lo</w:t>
      </w:r>
      <w:r>
        <w:rPr>
          <w:rFonts w:ascii="Times New Roman" w:hAnsi="Times New Roman"/>
        </w:rPr>
        <w:t>kalt arrangement i hvert fylke f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r 2023</w:t>
      </w:r>
      <w:r>
        <w:rPr>
          <w:rFonts w:ascii="Times New Roman" w:hAnsi="Times New Roman"/>
          <w:lang w:val="da-DK"/>
        </w:rPr>
        <w:t>. Katrin foresl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avholde et i Bod</w:t>
      </w:r>
      <w:r>
        <w:rPr>
          <w:rFonts w:ascii="Times New Roman" w:hAnsi="Times New Roman"/>
          <w:lang w:val="da-DK"/>
        </w:rPr>
        <w:t>ø</w:t>
      </w:r>
      <w:r>
        <w:rPr>
          <w:rFonts w:ascii="Times New Roman" w:hAnsi="Times New Roman"/>
        </w:rPr>
        <w:t>, et i Troms</w:t>
      </w:r>
      <w:r>
        <w:rPr>
          <w:rFonts w:ascii="Times New Roman" w:hAnsi="Times New Roman"/>
          <w:lang w:val="da-DK"/>
        </w:rPr>
        <w:t xml:space="preserve">ø </w:t>
      </w:r>
      <w:r>
        <w:rPr>
          <w:rFonts w:ascii="Times New Roman" w:hAnsi="Times New Roman"/>
        </w:rPr>
        <w:t>og et i Alta. Vi inviterer til middag og bli kjent med NBfU Nord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enten Peppes eller Egon. Vi f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 samtidig testet ut punktmenyene og kanskje vi kan involvere lokala</w:t>
      </w:r>
      <w:r>
        <w:rPr>
          <w:rFonts w:ascii="Times New Roman" w:hAnsi="Times New Roman"/>
        </w:rPr>
        <w:t>vis</w:t>
      </w:r>
      <w:r w:rsidR="00311178">
        <w:rPr>
          <w:rFonts w:ascii="Times New Roman" w:hAnsi="Times New Roman"/>
        </w:rPr>
        <w:t>a</w:t>
      </w:r>
      <w:r w:rsidR="000A09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E02BA">
        <w:rPr>
          <w:rFonts w:ascii="Times New Roman" w:hAnsi="Times New Roman"/>
        </w:rPr>
        <w:t>Synne foreslår å kontakte fylkeslagene/lokallagene for samarbeid.</w:t>
      </w:r>
      <w:r w:rsidR="00D14B04">
        <w:rPr>
          <w:rFonts w:ascii="Times New Roman" w:hAnsi="Times New Roman"/>
        </w:rPr>
        <w:t xml:space="preserve"> Sentralstyret kan være behjelpelig med invitasjon. </w:t>
      </w:r>
      <w:r w:rsidR="00480358">
        <w:rPr>
          <w:rFonts w:ascii="Times New Roman" w:hAnsi="Times New Roman"/>
        </w:rPr>
        <w:t>Kongen av Mallorca foreslår lokalt arrangement i Drammen for bortkommende nordlenninger.</w:t>
      </w:r>
      <w:r w:rsidR="000A0989">
        <w:rPr>
          <w:rFonts w:ascii="Times New Roman" w:hAnsi="Times New Roman"/>
        </w:rPr>
        <w:br/>
      </w:r>
    </w:p>
    <w:p w14:paraId="5C2E08F4" w14:textId="30080679" w:rsidR="00096B7D" w:rsidRDefault="00EC7ADE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786A51">
        <w:rPr>
          <w:rFonts w:ascii="Times New Roman" w:hAnsi="Times New Roman"/>
          <w:b/>
          <w:bCs/>
        </w:rPr>
        <w:t>edtak</w:t>
      </w:r>
      <w:r w:rsidR="00786A51">
        <w:rPr>
          <w:rFonts w:ascii="Times New Roman" w:hAnsi="Times New Roman"/>
        </w:rPr>
        <w:t>: Vi avholder lokalt arrangement i Bod</w:t>
      </w:r>
      <w:r w:rsidR="00786A51">
        <w:rPr>
          <w:rFonts w:ascii="Times New Roman" w:hAnsi="Times New Roman"/>
          <w:lang w:val="da-DK"/>
        </w:rPr>
        <w:t>ø</w:t>
      </w:r>
      <w:r w:rsidR="00786A51">
        <w:rPr>
          <w:rFonts w:ascii="Times New Roman" w:hAnsi="Times New Roman"/>
        </w:rPr>
        <w:t>(ansvarlig Katrin), Alta(Ansvarlig</w:t>
      </w:r>
      <w:r w:rsidR="000A0989">
        <w:rPr>
          <w:rFonts w:ascii="Times New Roman" w:hAnsi="Times New Roman"/>
        </w:rPr>
        <w:t xml:space="preserve"> Synne</w:t>
      </w:r>
      <w:r w:rsidR="00786A51">
        <w:rPr>
          <w:rFonts w:ascii="Times New Roman" w:hAnsi="Times New Roman"/>
        </w:rPr>
        <w:t>)   og Troms</w:t>
      </w:r>
      <w:r w:rsidR="00786A51">
        <w:rPr>
          <w:rFonts w:ascii="Times New Roman" w:hAnsi="Times New Roman"/>
          <w:lang w:val="da-DK"/>
        </w:rPr>
        <w:t>ø</w:t>
      </w:r>
      <w:r w:rsidR="00786A51">
        <w:rPr>
          <w:rFonts w:ascii="Times New Roman" w:hAnsi="Times New Roman"/>
        </w:rPr>
        <w:t>(Ansvarlig</w:t>
      </w:r>
      <w:r w:rsidR="000A0989">
        <w:rPr>
          <w:rFonts w:ascii="Times New Roman" w:hAnsi="Times New Roman"/>
        </w:rPr>
        <w:t xml:space="preserve"> Mariam</w:t>
      </w:r>
      <w:r w:rsidR="00786A51">
        <w:rPr>
          <w:rFonts w:ascii="Times New Roman" w:hAnsi="Times New Roman"/>
        </w:rPr>
        <w:t xml:space="preserve">).   </w:t>
      </w:r>
    </w:p>
    <w:p w14:paraId="37151BF5" w14:textId="3FDE6550" w:rsidR="00311178" w:rsidRDefault="00311178">
      <w:pPr>
        <w:pStyle w:val="Brdtekst"/>
        <w:rPr>
          <w:rFonts w:ascii="Times New Roman" w:hAnsi="Times New Roman"/>
        </w:rPr>
      </w:pPr>
    </w:p>
    <w:p w14:paraId="51E189B3" w14:textId="1DBD37C8" w:rsidR="00311178" w:rsidRDefault="00311178">
      <w:pPr>
        <w:pStyle w:val="Brdtekst"/>
        <w:rPr>
          <w:rFonts w:ascii="Times New Roman" w:hAnsi="Times New Roman"/>
        </w:rPr>
      </w:pPr>
      <w:r w:rsidRPr="00EC7ADE">
        <w:rPr>
          <w:rFonts w:ascii="Times New Roman" w:hAnsi="Times New Roman"/>
          <w:b/>
          <w:bCs/>
          <w:sz w:val="40"/>
          <w:szCs w:val="40"/>
        </w:rPr>
        <w:t>Sak 32/22: Medlemsrekruttering</w:t>
      </w:r>
      <w:r>
        <w:rPr>
          <w:rFonts w:ascii="Times New Roman" w:hAnsi="Times New Roman"/>
        </w:rPr>
        <w:br/>
        <w:t>Vi skal ringe medlemmene våre når vi har en plan for kommende arrangementer. Vi ønsker også å høre hv</w:t>
      </w:r>
      <w:r w:rsidR="00EC7AD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som er ønsket </w:t>
      </w:r>
      <w:r w:rsidR="00EC7ADE">
        <w:rPr>
          <w:rFonts w:ascii="Times New Roman" w:hAnsi="Times New Roman"/>
        </w:rPr>
        <w:t>fra medlemmene</w:t>
      </w:r>
      <w:r w:rsidR="00DD2E63">
        <w:rPr>
          <w:rFonts w:ascii="Times New Roman" w:hAnsi="Times New Roman"/>
        </w:rPr>
        <w:t xml:space="preserve"> våre</w:t>
      </w:r>
      <w:r w:rsidR="00EC7ADE">
        <w:rPr>
          <w:rFonts w:ascii="Times New Roman" w:hAnsi="Times New Roman"/>
        </w:rPr>
        <w:t>.</w:t>
      </w:r>
    </w:p>
    <w:p w14:paraId="47F33B05" w14:textId="75885CBB" w:rsidR="00EC7ADE" w:rsidRDefault="00EC7ADE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</w:t>
      </w:r>
      <w:r w:rsidRPr="00EC7ADE">
        <w:rPr>
          <w:rFonts w:ascii="Times New Roman" w:hAnsi="Times New Roman"/>
          <w:b/>
          <w:bCs/>
        </w:rPr>
        <w:t xml:space="preserve">edtak: </w:t>
      </w:r>
      <w:r>
        <w:rPr>
          <w:rFonts w:ascii="Times New Roman" w:hAnsi="Times New Roman"/>
        </w:rPr>
        <w:t xml:space="preserve">Tas til etterretning </w:t>
      </w:r>
    </w:p>
    <w:p w14:paraId="027D2DA4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174C8CA6" w14:textId="7316705F" w:rsidR="00096B7D" w:rsidRDefault="00786A51">
      <w:pPr>
        <w:pStyle w:val="Undertittel"/>
        <w:rPr>
          <w:rFonts w:ascii="Times New Roman" w:eastAsia="Times New Roman" w:hAnsi="Times New Roman" w:cs="Times New Roman"/>
        </w:rPr>
      </w:pPr>
      <w:bookmarkStart w:id="4" w:name="_Toc5"/>
      <w:r>
        <w:rPr>
          <w:rFonts w:ascii="Times New Roman" w:hAnsi="Times New Roman"/>
          <w:b/>
          <w:bCs/>
        </w:rPr>
        <w:t>Sak 3</w:t>
      </w:r>
      <w:r w:rsidR="00EC7ADE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/22: Neste styrem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</w:rPr>
        <w:t>te</w:t>
      </w:r>
      <w:r>
        <w:rPr>
          <w:rFonts w:ascii="Times New Roman" w:hAnsi="Times New Roman"/>
        </w:rPr>
        <w:t>:</w:t>
      </w:r>
      <w:bookmarkEnd w:id="4"/>
    </w:p>
    <w:p w14:paraId="6EBC8C41" w14:textId="37319407" w:rsidR="00096B7D" w:rsidRDefault="00786A51">
      <w:pPr>
        <w:pStyle w:val="Brdtek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Vedtak:</w:t>
      </w:r>
      <w:r w:rsidR="00311178">
        <w:rPr>
          <w:rFonts w:ascii="Times New Roman" w:hAnsi="Times New Roman"/>
          <w:b/>
          <w:bCs/>
        </w:rPr>
        <w:t xml:space="preserve"> </w:t>
      </w:r>
      <w:r w:rsidR="00EC7ADE">
        <w:rPr>
          <w:rFonts w:ascii="Times New Roman" w:hAnsi="Times New Roman"/>
          <w:b/>
          <w:bCs/>
        </w:rPr>
        <w:t>Tirsdag 14. juni kl: 19:00</w:t>
      </w:r>
    </w:p>
    <w:p w14:paraId="525D8330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687E9FBA" w14:textId="3EF46032" w:rsidR="00096B7D" w:rsidRDefault="00786A51">
      <w:pPr>
        <w:pStyle w:val="Brdtek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lang w:val="da-DK"/>
        </w:rPr>
        <w:t>ø</w:t>
      </w:r>
      <w:r>
        <w:rPr>
          <w:rFonts w:ascii="Times New Roman" w:hAnsi="Times New Roman"/>
          <w:b/>
          <w:bCs/>
        </w:rPr>
        <w:t>teslutt</w:t>
      </w:r>
      <w:r>
        <w:rPr>
          <w:rFonts w:ascii="Times New Roman" w:hAnsi="Times New Roman"/>
        </w:rPr>
        <w:t xml:space="preserve">: </w:t>
      </w:r>
      <w:r w:rsidR="0058718F">
        <w:rPr>
          <w:rFonts w:ascii="Times New Roman" w:hAnsi="Times New Roman"/>
        </w:rPr>
        <w:t>20:28</w:t>
      </w:r>
    </w:p>
    <w:p w14:paraId="5CC293DC" w14:textId="77777777" w:rsidR="00096B7D" w:rsidRDefault="00096B7D">
      <w:pPr>
        <w:pStyle w:val="Brdtekst"/>
        <w:rPr>
          <w:rFonts w:ascii="Times New Roman" w:eastAsia="Times New Roman" w:hAnsi="Times New Roman" w:cs="Times New Roman"/>
        </w:rPr>
      </w:pPr>
    </w:p>
    <w:p w14:paraId="2FAF5157" w14:textId="1D5AE66D" w:rsidR="00096B7D" w:rsidRDefault="00786A51">
      <w:pPr>
        <w:pStyle w:val="Brdtekst"/>
      </w:pPr>
      <w:r>
        <w:rPr>
          <w:rFonts w:ascii="Times New Roman" w:hAnsi="Times New Roman"/>
          <w:b/>
          <w:bCs/>
          <w:lang w:val="en-US"/>
        </w:rPr>
        <w:t>Referent</w:t>
      </w:r>
      <w:r>
        <w:rPr>
          <w:rFonts w:ascii="Times New Roman" w:hAnsi="Times New Roman"/>
        </w:rPr>
        <w:t xml:space="preserve">: </w:t>
      </w:r>
      <w:r w:rsidR="0058718F">
        <w:rPr>
          <w:rFonts w:ascii="Times New Roman" w:hAnsi="Times New Roman"/>
        </w:rPr>
        <w:t>Synne Sandtrøen</w:t>
      </w:r>
    </w:p>
    <w:sectPr w:rsidR="00096B7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A148" w14:textId="77777777" w:rsidR="00786A51" w:rsidRDefault="00786A51">
      <w:r>
        <w:separator/>
      </w:r>
    </w:p>
  </w:endnote>
  <w:endnote w:type="continuationSeparator" w:id="0">
    <w:p w14:paraId="267A2DF2" w14:textId="77777777" w:rsidR="00786A51" w:rsidRDefault="007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1522" w14:textId="77777777" w:rsidR="00096B7D" w:rsidRDefault="00096B7D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AB9A" w14:textId="77777777" w:rsidR="00786A51" w:rsidRDefault="00786A51">
      <w:r>
        <w:separator/>
      </w:r>
    </w:p>
  </w:footnote>
  <w:footnote w:type="continuationSeparator" w:id="0">
    <w:p w14:paraId="01D7B98E" w14:textId="77777777" w:rsidR="00786A51" w:rsidRDefault="0078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63C3" w14:textId="77777777" w:rsidR="00096B7D" w:rsidRDefault="00096B7D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7D"/>
    <w:rsid w:val="00096B7D"/>
    <w:rsid w:val="000A0989"/>
    <w:rsid w:val="00125A4A"/>
    <w:rsid w:val="002E02BA"/>
    <w:rsid w:val="00303685"/>
    <w:rsid w:val="00311178"/>
    <w:rsid w:val="003306CB"/>
    <w:rsid w:val="00354099"/>
    <w:rsid w:val="00480358"/>
    <w:rsid w:val="004D004C"/>
    <w:rsid w:val="0058718F"/>
    <w:rsid w:val="00601F44"/>
    <w:rsid w:val="006822D6"/>
    <w:rsid w:val="00786A51"/>
    <w:rsid w:val="00AB18D6"/>
    <w:rsid w:val="00B36A5C"/>
    <w:rsid w:val="00BB6039"/>
    <w:rsid w:val="00CD60C9"/>
    <w:rsid w:val="00D14B04"/>
    <w:rsid w:val="00DD2E63"/>
    <w:rsid w:val="00E7141B"/>
    <w:rsid w:val="00EC7ADE"/>
    <w:rsid w:val="00F74A75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F63B"/>
  <w15:docId w15:val="{15863C77-AC91-4C42-8947-9A3AADC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NH1">
    <w:name w:val="toc 1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Undertittel">
    <w:name w:val="Subtitle"/>
    <w:next w:val="Brdtekst"/>
    <w:uiPriority w:val="11"/>
    <w:qFormat/>
    <w:pPr>
      <w:keepNext/>
      <w:outlineLvl w:val="0"/>
    </w:pPr>
    <w:rPr>
      <w:rFonts w:ascii="Helvetica Neue" w:eastAsia="Helvetica Neue" w:hAnsi="Helvetica Neue" w:cs="Helvetica Neue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Sandtrøen</dc:creator>
  <cp:lastModifiedBy>synne seppola</cp:lastModifiedBy>
  <cp:revision>14</cp:revision>
  <dcterms:created xsi:type="dcterms:W3CDTF">2022-05-23T17:34:00Z</dcterms:created>
  <dcterms:modified xsi:type="dcterms:W3CDTF">2022-05-23T19:47:00Z</dcterms:modified>
</cp:coreProperties>
</file>